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3DAD" w14:textId="77777777" w:rsidR="00647194" w:rsidRDefault="00647194" w:rsidP="00647194">
      <w:pPr>
        <w:rPr>
          <w:rStyle w:val="s1"/>
          <w:rFonts w:ascii="TH SarabunPSK" w:hAnsi="TH SarabunPSK" w:cs="TH SarabunPSK"/>
          <w:szCs w:val="32"/>
        </w:rPr>
      </w:pPr>
      <w:r>
        <w:rPr>
          <w:rStyle w:val="s1"/>
          <w:rFonts w:ascii="TH SarabunPSK" w:hAnsi="TH SarabunPSK" w:cs="TH SarabunPSK" w:hint="cs"/>
          <w:szCs w:val="32"/>
          <w:cs/>
        </w:rPr>
        <w:t>รายวิชาที่ขอเทียบโอน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8"/>
        <w:gridCol w:w="1005"/>
        <w:gridCol w:w="1473"/>
        <w:gridCol w:w="572"/>
        <w:gridCol w:w="1071"/>
        <w:gridCol w:w="1463"/>
        <w:gridCol w:w="572"/>
        <w:gridCol w:w="705"/>
        <w:gridCol w:w="695"/>
        <w:gridCol w:w="643"/>
        <w:gridCol w:w="1119"/>
      </w:tblGrid>
      <w:tr w:rsidR="00647194" w14:paraId="547BFBD6" w14:textId="77777777" w:rsidTr="000365AF">
        <w:tc>
          <w:tcPr>
            <w:tcW w:w="459" w:type="dxa"/>
            <w:vMerge w:val="restart"/>
            <w:vAlign w:val="center"/>
          </w:tcPr>
          <w:p w14:paraId="373B0890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cs/>
              </w:rPr>
            </w:pPr>
            <w:r w:rsidRPr="007B736E">
              <w:rPr>
                <w:rStyle w:val="s1"/>
                <w:rFonts w:ascii="TH SarabunPSK" w:hAnsi="TH SarabunPSK" w:cs="TH SarabunPSK"/>
              </w:rPr>
              <w:t>No.</w:t>
            </w:r>
          </w:p>
        </w:tc>
        <w:tc>
          <w:tcPr>
            <w:tcW w:w="2988" w:type="dxa"/>
            <w:gridSpan w:val="3"/>
          </w:tcPr>
          <w:p w14:paraId="6EC459AC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</w:rPr>
            </w:pPr>
            <w:r>
              <w:rPr>
                <w:rStyle w:val="s1"/>
                <w:rFonts w:ascii="TH SarabunPSK" w:hAnsi="TH SarabunPSK" w:cs="TH SarabunPSK" w:hint="cs"/>
                <w:cs/>
              </w:rPr>
              <w:t>รายวิชาที่จะขอเทียบโอน</w:t>
            </w:r>
          </w:p>
        </w:tc>
        <w:tc>
          <w:tcPr>
            <w:tcW w:w="3849" w:type="dxa"/>
            <w:gridSpan w:val="4"/>
          </w:tcPr>
          <w:p w14:paraId="7DB101C2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</w:rPr>
            </w:pPr>
            <w:r>
              <w:rPr>
                <w:rStyle w:val="s1"/>
                <w:rFonts w:ascii="TH SarabunPSK" w:hAnsi="TH SarabunPSK" w:cs="TH SarabunPSK" w:hint="cs"/>
                <w:cs/>
              </w:rPr>
              <w:t>รายวิชาที่ใช้ในการขอรับเทียบโอน</w:t>
            </w:r>
          </w:p>
        </w:tc>
        <w:tc>
          <w:tcPr>
            <w:tcW w:w="2480" w:type="dxa"/>
            <w:gridSpan w:val="3"/>
          </w:tcPr>
          <w:p w14:paraId="0A9D6D6F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</w:rPr>
            </w:pPr>
            <w:r>
              <w:rPr>
                <w:rStyle w:val="s1"/>
                <w:rFonts w:ascii="TH SarabunPSK" w:hAnsi="TH SarabunPSK" w:cs="TH SarabunPSK" w:hint="cs"/>
                <w:cs/>
              </w:rPr>
              <w:t>ความเห็นประธานหลักสูตร</w:t>
            </w:r>
          </w:p>
        </w:tc>
      </w:tr>
      <w:tr w:rsidR="00647194" w14:paraId="4190A376" w14:textId="77777777" w:rsidTr="000365AF">
        <w:tc>
          <w:tcPr>
            <w:tcW w:w="459" w:type="dxa"/>
            <w:vMerge/>
          </w:tcPr>
          <w:p w14:paraId="337929A5" w14:textId="77777777" w:rsidR="00647194" w:rsidRPr="007B736E" w:rsidRDefault="00647194" w:rsidP="000365AF">
            <w:pPr>
              <w:rPr>
                <w:rStyle w:val="s1"/>
                <w:rFonts w:ascii="TH SarabunPSK" w:hAnsi="TH SarabunPSK" w:cs="TH SarabunPSK"/>
              </w:rPr>
            </w:pPr>
          </w:p>
        </w:tc>
        <w:tc>
          <w:tcPr>
            <w:tcW w:w="1016" w:type="dxa"/>
          </w:tcPr>
          <w:p w14:paraId="4A3F5DCE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Course No.</w:t>
            </w:r>
          </w:p>
        </w:tc>
        <w:tc>
          <w:tcPr>
            <w:tcW w:w="1497" w:type="dxa"/>
          </w:tcPr>
          <w:p w14:paraId="7BFE90E2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Course Name</w:t>
            </w:r>
          </w:p>
        </w:tc>
        <w:tc>
          <w:tcPr>
            <w:tcW w:w="475" w:type="dxa"/>
          </w:tcPr>
          <w:p w14:paraId="70092144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Credit</w:t>
            </w:r>
          </w:p>
        </w:tc>
        <w:tc>
          <w:tcPr>
            <w:tcW w:w="1084" w:type="dxa"/>
          </w:tcPr>
          <w:p w14:paraId="294E0E96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Course No.</w:t>
            </w:r>
          </w:p>
        </w:tc>
        <w:tc>
          <w:tcPr>
            <w:tcW w:w="1487" w:type="dxa"/>
          </w:tcPr>
          <w:p w14:paraId="32926516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Course Name</w:t>
            </w:r>
          </w:p>
        </w:tc>
        <w:tc>
          <w:tcPr>
            <w:tcW w:w="572" w:type="dxa"/>
          </w:tcPr>
          <w:p w14:paraId="353CD99B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Credit</w:t>
            </w:r>
          </w:p>
        </w:tc>
        <w:tc>
          <w:tcPr>
            <w:tcW w:w="706" w:type="dxa"/>
          </w:tcPr>
          <w:p w14:paraId="7A74D643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20"/>
                <w:szCs w:val="20"/>
              </w:rPr>
            </w:pPr>
            <w:r w:rsidRPr="007B736E">
              <w:rPr>
                <w:rStyle w:val="s1"/>
                <w:rFonts w:ascii="TH SarabunPSK" w:hAnsi="TH SarabunPSK" w:cs="TH SarabunPSK"/>
                <w:sz w:val="20"/>
                <w:szCs w:val="20"/>
              </w:rPr>
              <w:t>Grade granted</w:t>
            </w:r>
          </w:p>
        </w:tc>
        <w:tc>
          <w:tcPr>
            <w:tcW w:w="698" w:type="dxa"/>
          </w:tcPr>
          <w:p w14:paraId="6F4CC910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16"/>
                <w:szCs w:val="16"/>
                <w:cs/>
              </w:rPr>
            </w:pPr>
            <w:r w:rsidRPr="007B736E">
              <w:rPr>
                <w:rStyle w:val="s1"/>
                <w:rFonts w:ascii="TH SarabunPSK" w:hAnsi="TH SarabunPSK" w:cs="TH SarabunPSK" w:hint="cs"/>
                <w:sz w:val="16"/>
                <w:szCs w:val="16"/>
                <w:cs/>
              </w:rPr>
              <w:t>เห็นชอบ</w:t>
            </w:r>
          </w:p>
        </w:tc>
        <w:tc>
          <w:tcPr>
            <w:tcW w:w="645" w:type="dxa"/>
          </w:tcPr>
          <w:p w14:paraId="6FCA6D69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  <w:sz w:val="16"/>
                <w:szCs w:val="16"/>
              </w:rPr>
            </w:pPr>
            <w:r w:rsidRPr="007B736E">
              <w:rPr>
                <w:rStyle w:val="s1"/>
                <w:rFonts w:ascii="TH SarabunPSK" w:hAnsi="TH SarabunPSK" w:cs="TH SarabunPSK" w:hint="cs"/>
                <w:sz w:val="16"/>
                <w:szCs w:val="16"/>
                <w:cs/>
              </w:rPr>
              <w:t>ไม่เห็นชอบ</w:t>
            </w:r>
          </w:p>
        </w:tc>
        <w:tc>
          <w:tcPr>
            <w:tcW w:w="1137" w:type="dxa"/>
          </w:tcPr>
          <w:p w14:paraId="43D44610" w14:textId="77777777" w:rsidR="00647194" w:rsidRPr="007B736E" w:rsidRDefault="00647194" w:rsidP="000365AF">
            <w:pPr>
              <w:jc w:val="center"/>
              <w:rPr>
                <w:rStyle w:val="s1"/>
                <w:rFonts w:ascii="TH SarabunPSK" w:hAnsi="TH SarabunPSK" w:cs="TH SarabunPSK"/>
              </w:rPr>
            </w:pPr>
            <w:r w:rsidRPr="007B736E">
              <w:rPr>
                <w:rStyle w:val="s1"/>
                <w:rFonts w:ascii="TH SarabunPSK" w:hAnsi="TH SarabunPSK" w:cs="TH SarabunPSK" w:hint="cs"/>
                <w:cs/>
              </w:rPr>
              <w:t>ลงนาม</w:t>
            </w:r>
          </w:p>
        </w:tc>
      </w:tr>
      <w:tr w:rsidR="00647194" w14:paraId="2990F007" w14:textId="77777777" w:rsidTr="000365AF">
        <w:tc>
          <w:tcPr>
            <w:tcW w:w="459" w:type="dxa"/>
          </w:tcPr>
          <w:p w14:paraId="64DBC2E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5DD1EED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59C57C49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83DDAD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4801D156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08C8988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12911791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6341CDF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6E86A68F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3EB0C07F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1DD5AE6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0FE9D3D4" w14:textId="77777777" w:rsidTr="000365AF">
        <w:tc>
          <w:tcPr>
            <w:tcW w:w="459" w:type="dxa"/>
          </w:tcPr>
          <w:p w14:paraId="3854F60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2E6EB72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6874C90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6351E3E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57A1934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6C9CBE2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54379517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735F72B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2FC19F4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3207CF0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709E9C9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77AD64A4" w14:textId="77777777" w:rsidTr="000365AF">
        <w:tc>
          <w:tcPr>
            <w:tcW w:w="459" w:type="dxa"/>
          </w:tcPr>
          <w:p w14:paraId="18701B7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1FD9BD6E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7F44F6B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13B95E1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495C48CA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7461477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52FEC6F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1324CB61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059AF83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2530533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49F5D9B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230012E5" w14:textId="77777777" w:rsidTr="000365AF">
        <w:tc>
          <w:tcPr>
            <w:tcW w:w="459" w:type="dxa"/>
          </w:tcPr>
          <w:p w14:paraId="51FAE5C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214D18D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25BE05D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05F38D09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6B764A0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34025AB0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595DE6AE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02678BC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5969768E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3DF600B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2185BF1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1422E7AE" w14:textId="77777777" w:rsidTr="000365AF">
        <w:tc>
          <w:tcPr>
            <w:tcW w:w="459" w:type="dxa"/>
          </w:tcPr>
          <w:p w14:paraId="54E1B09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71412D3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6C70309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70588F2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1A636F47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73B0B59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5D32F73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0742A39E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228BA570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625686A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2C7809F6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1229ADA6" w14:textId="77777777" w:rsidTr="000365AF">
        <w:tc>
          <w:tcPr>
            <w:tcW w:w="459" w:type="dxa"/>
          </w:tcPr>
          <w:p w14:paraId="1A1EB25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26AD5D7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63E6B91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255705D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1688C1B6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177C0F1A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0D5C23D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22D72527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32B9184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01E5C7E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67325D1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65E916F0" w14:textId="77777777" w:rsidTr="000365AF">
        <w:tc>
          <w:tcPr>
            <w:tcW w:w="459" w:type="dxa"/>
          </w:tcPr>
          <w:p w14:paraId="63F77A91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2825EE89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523CB9C9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7EB040D0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4AB361E0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5EBEA105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52342411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3558858E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20086936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7DB9012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3D6EFCE8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  <w:tr w:rsidR="00647194" w14:paraId="5BE34600" w14:textId="77777777" w:rsidTr="000365AF">
        <w:tc>
          <w:tcPr>
            <w:tcW w:w="459" w:type="dxa"/>
          </w:tcPr>
          <w:p w14:paraId="3A21DA0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16" w:type="dxa"/>
          </w:tcPr>
          <w:p w14:paraId="3FB69E34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97" w:type="dxa"/>
          </w:tcPr>
          <w:p w14:paraId="5BE0124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14:paraId="3E2ACC8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084" w:type="dxa"/>
          </w:tcPr>
          <w:p w14:paraId="0AF5CFA9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487" w:type="dxa"/>
          </w:tcPr>
          <w:p w14:paraId="132C2DB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572" w:type="dxa"/>
          </w:tcPr>
          <w:p w14:paraId="20E346A3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706" w:type="dxa"/>
          </w:tcPr>
          <w:p w14:paraId="4A199DAD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98" w:type="dxa"/>
          </w:tcPr>
          <w:p w14:paraId="53C2D41B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645" w:type="dxa"/>
          </w:tcPr>
          <w:p w14:paraId="744FFCFA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  <w:tc>
          <w:tcPr>
            <w:tcW w:w="1137" w:type="dxa"/>
          </w:tcPr>
          <w:p w14:paraId="3BA8F59C" w14:textId="77777777" w:rsidR="00647194" w:rsidRDefault="00647194" w:rsidP="000365AF">
            <w:pPr>
              <w:rPr>
                <w:rStyle w:val="s1"/>
                <w:rFonts w:ascii="TH SarabunPSK" w:hAnsi="TH SarabunPSK" w:cs="TH SarabunPSK"/>
                <w:szCs w:val="32"/>
              </w:rPr>
            </w:pPr>
          </w:p>
        </w:tc>
      </w:tr>
    </w:tbl>
    <w:p w14:paraId="53B4642D" w14:textId="77777777" w:rsidR="00647194" w:rsidRDefault="00647194"/>
    <w:sectPr w:rsidR="0064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94"/>
    <w:rsid w:val="00647194"/>
    <w:rsid w:val="008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02BF"/>
  <w15:chartTrackingRefBased/>
  <w15:docId w15:val="{17A2611A-93E6-4449-8982-32E05EED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9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71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19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19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19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19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19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19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471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471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47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194"/>
    <w:pPr>
      <w:spacing w:after="16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19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647194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table" w:styleId="TableGrid">
    <w:name w:val="Table Grid"/>
    <w:basedOn w:val="TableNormal"/>
    <w:uiPriority w:val="39"/>
    <w:rsid w:val="006471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182</Characters>
  <Application>Microsoft Office Word</Application>
  <DocSecurity>0</DocSecurity>
  <Lines>106</Lines>
  <Paragraphs>15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Saowanit Kittinanon</dc:creator>
  <cp:keywords/>
  <dc:description/>
  <cp:lastModifiedBy>Saowanit Kittinanon</cp:lastModifiedBy>
  <cp:revision>2</cp:revision>
  <dcterms:created xsi:type="dcterms:W3CDTF">2026-01-08T07:16:00Z</dcterms:created>
  <dcterms:modified xsi:type="dcterms:W3CDTF">2026-01-08T07:16:00Z</dcterms:modified>
</cp:coreProperties>
</file>